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附表三：组织能源调查表</w:t>
      </w:r>
    </w:p>
    <w:p>
      <w:pPr>
        <w:widowControl/>
        <w:spacing w:before="78" w:beforeLines="25" w:after="78" w:afterLines="25"/>
        <w:jc w:val="left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/>
          <w:b/>
          <w:color w:val="auto"/>
          <w:szCs w:val="21"/>
        </w:rPr>
        <w:t>受审核方（盖章）：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</w:p>
    <w:bookmarkEnd w:id="0"/>
    <w:tbl>
      <w:tblPr>
        <w:tblStyle w:val="4"/>
        <w:tblW w:w="9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97"/>
        <w:gridCol w:w="1580"/>
        <w:gridCol w:w="895"/>
        <w:gridCol w:w="1798"/>
        <w:gridCol w:w="217"/>
        <w:gridCol w:w="3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0" w:edGrp="everyone" w:colFirst="1" w:colLast="1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eastAsia="zh-CN"/>
              </w:rPr>
              <w:t>组织</w:t>
            </w: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名称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Calibri" w:hAnsi="Calibri" w:eastAsia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perm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1" w:edGrp="everyone" w:colFirst="1" w:colLast="1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组织机构代码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perm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2" w:edGrp="everyone" w:colFirst="1" w:colLast="1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eastAsia="zh-CN"/>
              </w:rPr>
              <w:t>组织</w:t>
            </w: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地址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perm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3" w:edGrp="everyone" w:colFirst="1" w:colLast="1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主要产品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perm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Calibri" w:hAnsi="Calibri"/>
                <w:b w:val="0"/>
                <w:bCs/>
                <w:color w:val="auto"/>
                <w:szCs w:val="21"/>
              </w:rPr>
            </w:pPr>
            <w:permStart w:id="4" w:edGrp="everyone" w:colFirst="1" w:colLast="1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主要工艺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perm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产品是否国家、地方能耗限额标准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b w:val="0"/>
                <w:bCs/>
                <w:color w:val="auto"/>
                <w:kern w:val="0"/>
                <w:szCs w:val="21"/>
              </w:rPr>
            </w:pPr>
            <w:permStart w:id="5" w:edGrp="everyone"/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□</w:t>
            </w:r>
            <w:permEnd w:id="5"/>
            <w:r>
              <w:rPr>
                <w:rFonts w:hint="eastAsia" w:ascii="宋体" w:hAnsi="宋体"/>
                <w:b w:val="0"/>
                <w:bCs/>
                <w:color w:val="auto"/>
                <w:kern w:val="0"/>
                <w:szCs w:val="21"/>
              </w:rPr>
              <w:t>是，执行标准：</w:t>
            </w:r>
            <w:permStart w:id="6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permEnd w:id="6"/>
            <w:r>
              <w:rPr>
                <w:rFonts w:hint="eastAsia" w:ascii="宋体" w:hAnsi="宋体"/>
                <w:b w:val="0"/>
                <w:bCs/>
                <w:color w:val="auto"/>
                <w:kern w:val="0"/>
                <w:szCs w:val="21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Calibri" w:hAnsi="Calibri"/>
                <w:b w:val="0"/>
                <w:bCs/>
                <w:color w:val="auto"/>
                <w:szCs w:val="21"/>
              </w:rPr>
            </w:pPr>
            <w:permStart w:id="7" w:edGrp="everyone"/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□</w:t>
            </w:r>
            <w:permEnd w:id="7"/>
            <w:r>
              <w:rPr>
                <w:rFonts w:hint="eastAsia" w:ascii="宋体" w:hAnsi="宋体"/>
                <w:b w:val="0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统计期开始日期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8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</w:t>
            </w:r>
            <w:permEnd w:id="8"/>
          </w:p>
        </w:tc>
        <w:tc>
          <w:tcPr>
            <w:tcW w:w="201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统计期结束日期</w:t>
            </w:r>
          </w:p>
        </w:tc>
        <w:tc>
          <w:tcPr>
            <w:tcW w:w="323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9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val="en-US" w:eastAsia="zh-CN"/>
              </w:rPr>
              <w:t xml:space="preserve">    </w:t>
            </w:r>
            <w:permEnd w:id="9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生产总值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10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permEnd w:id="10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万元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综合能耗（当量值）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11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permEnd w:id="11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吨标准煤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48" w:type="dxa"/>
            <w:gridSpan w:val="2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Theme="minorEastAsia" w:cstheme="minorBidi"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alibri" w:hAnsi="Calibri"/>
                <w:bCs/>
                <w:szCs w:val="21"/>
              </w:rPr>
              <w:t>能源管理体系覆盖的人数</w:t>
            </w:r>
          </w:p>
        </w:tc>
        <w:tc>
          <w:tcPr>
            <w:tcW w:w="772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组织能源管理体系覆盖人数为</w:t>
            </w:r>
            <w:permStart w:id="12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permEnd w:id="12"/>
            <w:r>
              <w:rPr>
                <w:rFonts w:hint="eastAsia" w:asciiTheme="minorEastAsia" w:hAnsiTheme="minorEastAsia"/>
                <w:bCs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Bidi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能源管理体系覆盖的人数包括：最高管理者；能源管理团队；对与能源绩效相关的采购负有责任的人员；对影响能源绩效的重要变更负有责任的人员；对建立、实施或保持能源绩效改进（包括目标、能源指标和措施计划）负有责任的人员；对开发、维护能源数据和分析负有责任的人员；对策划、运行和维护主要能源使用相关过程负有责任的人员，适宜时，包括季节性作业（如采收活动、酒店）；对影响能源绩效的设计负有责任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“主要能源使用”数量S</w:t>
            </w:r>
            <w:r>
              <w:rPr>
                <w:rFonts w:ascii="Calibri" w:hAnsi="Calibri"/>
                <w:bCs/>
                <w:szCs w:val="21"/>
              </w:rPr>
              <w:t>EUs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组织的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“主要能源使用”数量</w:t>
            </w:r>
            <w:r>
              <w:rPr>
                <w:rFonts w:hint="eastAsia" w:asciiTheme="minorEastAsia" w:hAnsiTheme="minorEastAsia"/>
                <w:bCs/>
                <w:szCs w:val="21"/>
              </w:rPr>
              <w:t>：</w:t>
            </w:r>
            <w:permStart w:id="13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permEnd w:id="13"/>
            <w:r>
              <w:rPr>
                <w:rFonts w:hint="eastAsia" w:asciiTheme="minorEastAsia" w:hAnsiTheme="minorEastAsia"/>
                <w:bCs/>
                <w:szCs w:val="21"/>
              </w:rPr>
              <w:t>个。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各类“主要能源使用”名称及涉及的主要用能设备、设施、用能过程等如下：</w:t>
            </w:r>
            <w:permStart w:id="14" w:edGrp="everyone"/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  <w:u w:val="single"/>
              </w:rPr>
              <w:t>1.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</w:rPr>
              <w:t xml:space="preserve">    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u w:val="single"/>
              </w:rPr>
              <w:t>2.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… </w:t>
            </w:r>
          </w:p>
          <w:permEnd w:id="14"/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主要能源使用：是指能源消耗量大和／或在能源绩效改进方面有较大潜力的能源使用。主要能源使用的判定准则由申请认证的组织决定。主要能源使用可能是设施、系统、过程或设备。主要能源使用可基于组织的不同层面进行识别和确认，例如：设施（仓库、车间、办公室等）、设备（电机、锅炉等）、过程或系统（照明、蒸汽、运输、电解、电机驱动等）。通常情况下，在确定主要能源使用时，宜考虑组织管理边界、计量器具配备状况以及不同能耗设备的用能结构、工作原理和节能技术的共性等特点进行分类。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能源使用的种类及所占比例（包括煤、天然气、电等一次能源和二次能源）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组织使用能源的种类共计</w:t>
            </w:r>
            <w:permStart w:id="15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Calibri" w:hAnsi="Calibri"/>
                <w:b w:val="0"/>
                <w:bCs/>
                <w:color w:val="auto"/>
                <w:szCs w:val="21"/>
                <w:u w:val="single"/>
              </w:rPr>
              <w:t xml:space="preserve">       </w:t>
            </w:r>
            <w:permEnd w:id="15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各种能源使用量及占比明细如下：</w:t>
            </w:r>
            <w:permStart w:id="16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Calibri" w:hAnsi="Calibri"/>
                <w:b w:val="0"/>
                <w:bCs/>
                <w:color w:val="auto"/>
                <w:szCs w:val="21"/>
                <w:u w:val="singl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/>
                <w:b w:val="0"/>
                <w:bCs/>
                <w:color w:val="auto"/>
                <w:szCs w:val="21"/>
                <w:u w:val="single"/>
              </w:rPr>
              <w:t xml:space="preserve">                                                                     </w:t>
            </w:r>
            <w:permEnd w:id="16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9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/>
                <w:color w:val="auto"/>
                <w:szCs w:val="21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各类产品单位产量综合能耗统计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序号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产品产量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产品综合能耗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单位产品综合能耗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Calibri" w:hAnsi="Calibri" w:eastAsia="宋体"/>
                <w:b w:val="0"/>
                <w:bCs/>
                <w:color w:val="auto"/>
                <w:szCs w:val="21"/>
                <w:lang w:val="en-US" w:eastAsia="zh-CN"/>
              </w:rPr>
            </w:pPr>
            <w:permStart w:id="17" w:edGrp="everyone" w:colFirst="0" w:colLast="0"/>
            <w:permStart w:id="18" w:edGrp="everyone" w:colFirst="1" w:colLast="1"/>
            <w:permStart w:id="19" w:edGrp="everyone" w:colFirst="2" w:colLast="2"/>
            <w:permStart w:id="20" w:edGrp="everyone" w:colFirst="3" w:colLast="3"/>
            <w:permStart w:id="21" w:edGrp="everyone" w:colFirst="4" w:colLast="4"/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3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</w:tr>
      <w:permEnd w:id="17"/>
      <w:permEnd w:id="18"/>
      <w:permEnd w:id="19"/>
      <w:permEnd w:id="20"/>
      <w:permEnd w:id="2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22" w:edGrp="everyone" w:colFirst="0" w:colLast="0"/>
            <w:permStart w:id="23" w:edGrp="everyone" w:colFirst="1" w:colLast="1"/>
            <w:permStart w:id="24" w:edGrp="everyone" w:colFirst="2" w:colLast="2"/>
            <w:permStart w:id="25" w:edGrp="everyone" w:colFirst="3" w:colLast="3"/>
            <w:permStart w:id="26" w:edGrp="everyone" w:colFirst="4" w:colLast="4"/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3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</w:tr>
      <w:permEnd w:id="22"/>
      <w:permEnd w:id="23"/>
      <w:permEnd w:id="24"/>
      <w:permEnd w:id="25"/>
      <w:permEnd w:id="2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27" w:edGrp="everyone" w:colFirst="0" w:colLast="0"/>
            <w:permStart w:id="28" w:edGrp="everyone" w:colFirst="1" w:colLast="1"/>
            <w:permStart w:id="29" w:edGrp="everyone" w:colFirst="2" w:colLast="2"/>
            <w:permStart w:id="30" w:edGrp="everyone" w:colFirst="3" w:colLast="3"/>
            <w:permStart w:id="31" w:edGrp="everyone" w:colFirst="4" w:colLast="4"/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3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</w:tr>
      <w:permEnd w:id="27"/>
      <w:permEnd w:id="28"/>
      <w:permEnd w:id="29"/>
      <w:permEnd w:id="30"/>
      <w:permEnd w:id="3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32" w:edGrp="everyone" w:colFirst="0" w:colLast="0"/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  <w:tc>
          <w:tcPr>
            <w:tcW w:w="3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</w:tr>
      <w:permEnd w:id="32"/>
      <w:permEnd w:id="33"/>
      <w:permEnd w:id="34"/>
      <w:permEnd w:id="35"/>
      <w:permEnd w:id="3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37" w:edGrp="everyone" w:colFirst="1" w:colLast="1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其它非常规能源消耗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情况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</w:p>
        </w:tc>
      </w:tr>
      <w:permEnd w:id="3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eastAsia="zh-CN"/>
              </w:rPr>
              <w:t>组织</w:t>
            </w: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计量状况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38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38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 xml:space="preserve">一级计量完全 </w:t>
            </w:r>
            <w:permStart w:id="39" w:edGrp="everyone"/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□</w:t>
            </w:r>
            <w:permEnd w:id="39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 xml:space="preserve">二级计量完全 </w:t>
            </w:r>
            <w:permStart w:id="40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0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三级计量完全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eastAsia="zh-CN"/>
              </w:rPr>
              <w:t>组织</w:t>
            </w: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是否有其他管理体系通过认证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  <w:u w:val="single"/>
              </w:rPr>
            </w:pPr>
            <w:permStart w:id="41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1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否</w:t>
            </w:r>
            <w:permStart w:id="42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2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是，</w:t>
            </w:r>
            <w:permStart w:id="43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</w:rPr>
              <w:t xml:space="preserve">                 </w:t>
            </w:r>
            <w:permEnd w:id="43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管理体系，证书有效期：</w:t>
            </w:r>
            <w:permStart w:id="44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</w:rPr>
              <w:t xml:space="preserve">                   </w:t>
            </w:r>
            <w:permEnd w:id="4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r>
              <w:rPr>
                <w:rFonts w:hint="eastAsia" w:ascii="Calibri" w:hAnsi="Calibri"/>
                <w:b w:val="0"/>
                <w:bCs/>
                <w:color w:val="auto"/>
                <w:szCs w:val="21"/>
                <w:lang w:eastAsia="zh-CN"/>
              </w:rPr>
              <w:t>组织</w:t>
            </w:r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开展的能源管理活动</w:t>
            </w:r>
          </w:p>
        </w:tc>
        <w:tc>
          <w:tcPr>
            <w:tcW w:w="7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Calibri" w:hAnsi="Calibri"/>
                <w:b w:val="0"/>
                <w:bCs/>
                <w:color w:val="auto"/>
                <w:szCs w:val="21"/>
              </w:rPr>
            </w:pPr>
            <w:permStart w:id="45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5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 xml:space="preserve">能源审计 </w:t>
            </w:r>
            <w:permStart w:id="46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6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 xml:space="preserve">能效对标 </w:t>
            </w:r>
            <w:permStart w:id="47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7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 xml:space="preserve">节能量审核 </w:t>
            </w:r>
            <w:permStart w:id="48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8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清洁生产</w:t>
            </w:r>
            <w:permStart w:id="49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49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温室气体核查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Calibri" w:hAnsi="Calibri"/>
                <w:b w:val="0"/>
                <w:bCs/>
                <w:color w:val="auto"/>
                <w:szCs w:val="21"/>
              </w:rPr>
            </w:pPr>
            <w:permStart w:id="50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□</w:t>
            </w:r>
            <w:permEnd w:id="50"/>
            <w:r>
              <w:rPr>
                <w:rFonts w:hint="eastAsia" w:ascii="Calibri" w:hAnsi="Calibri"/>
                <w:b w:val="0"/>
                <w:bCs/>
                <w:color w:val="auto"/>
                <w:szCs w:val="21"/>
              </w:rPr>
              <w:t>其他</w:t>
            </w:r>
            <w:permStart w:id="51" w:edGrp="everyone"/>
            <w:r>
              <w:rPr>
                <w:rFonts w:hint="eastAsia" w:ascii="Calibri" w:hAnsi="Calibri"/>
                <w:b w:val="0"/>
                <w:bCs/>
                <w:color w:val="auto"/>
                <w:szCs w:val="21"/>
                <w:u w:val="single"/>
              </w:rPr>
              <w:t xml:space="preserve">                   </w:t>
            </w:r>
            <w:permEnd w:id="5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Cs/>
                <w:szCs w:val="21"/>
              </w:rPr>
              <w:t>是否有多场所</w:t>
            </w:r>
          </w:p>
        </w:tc>
        <w:tc>
          <w:tcPr>
            <w:tcW w:w="7720" w:type="dxa"/>
            <w:gridSpan w:val="5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sdt>
              <w:sdtPr>
                <w:rPr>
                  <w:rFonts w:hint="eastAsia" w:ascii="宋体" w:hAnsi="宋体"/>
                  <w:bCs/>
                  <w:color w:val="000000"/>
                  <w:kern w:val="0"/>
                  <w:szCs w:val="21"/>
                </w:rPr>
                <w:id w:val="1474641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color w:val="000000"/>
                  <w:kern w:val="0"/>
                  <w:szCs w:val="21"/>
                </w:rPr>
              </w:sdtEndPr>
              <w:sdtContent>
                <w:permStart w:id="52" w:edGrp="everyone"/>
                <w:r>
                  <w:rPr>
                    <w:rFonts w:hint="eastAsia" w:ascii="MS Gothic" w:hAnsi="MS Gothic" w:eastAsia="MS Gothic"/>
                    <w:bCs/>
                    <w:color w:val="000000"/>
                    <w:kern w:val="0"/>
                    <w:szCs w:val="21"/>
                  </w:rPr>
                  <w:t>☐</w:t>
                </w:r>
                <w:permEnd w:id="52"/>
              </w:sdtContent>
            </w:sdt>
            <w:r>
              <w:rPr>
                <w:rFonts w:hint="eastAsia" w:ascii="Calibri" w:hAnsi="Calibri"/>
                <w:bCs/>
                <w:szCs w:val="21"/>
              </w:rPr>
              <w:t xml:space="preserve">无 </w:t>
            </w:r>
          </w:p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sdt>
              <w:sdtPr>
                <w:rPr>
                  <w:rFonts w:hint="eastAsia" w:ascii="宋体" w:hAnsi="宋体"/>
                  <w:bCs/>
                  <w:color w:val="000000"/>
                  <w:kern w:val="0"/>
                  <w:szCs w:val="21"/>
                </w:rPr>
                <w:id w:val="1474656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color w:val="000000"/>
                  <w:kern w:val="0"/>
                  <w:szCs w:val="21"/>
                </w:rPr>
              </w:sdtEndPr>
              <w:sdtContent>
                <w:permStart w:id="53" w:edGrp="everyone"/>
                <w:r>
                  <w:rPr>
                    <w:rFonts w:hint="eastAsia" w:ascii="MS Gothic" w:hAnsi="MS Gothic" w:eastAsia="MS Gothic"/>
                    <w:bCs/>
                    <w:color w:val="000000"/>
                    <w:kern w:val="0"/>
                    <w:szCs w:val="21"/>
                  </w:rPr>
                  <w:t>☐</w:t>
                </w:r>
                <w:permEnd w:id="53"/>
              </w:sdtContent>
            </w:sdt>
            <w:r>
              <w:rPr>
                <w:rFonts w:hint="eastAsia" w:ascii="Calibri" w:hAnsi="Calibri"/>
                <w:bCs/>
                <w:szCs w:val="21"/>
              </w:rPr>
              <w:t>有 确认：</w:t>
            </w:r>
          </w:p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综合能耗（万吨标煤）</w:t>
            </w:r>
            <w:r>
              <w:rPr>
                <w:rFonts w:hint="eastAsia" w:ascii="Calibri" w:hAnsi="Calibri"/>
                <w:bCs/>
                <w:szCs w:val="21"/>
                <w:u w:val="none"/>
              </w:rPr>
              <w:t>:</w:t>
            </w:r>
            <w:permStart w:id="54" w:edGrp="everyone"/>
            <w:r>
              <w:rPr>
                <w:rFonts w:hint="eastAsia" w:ascii="Calibri" w:hAnsi="Calibri"/>
                <w:bCs/>
                <w:szCs w:val="21"/>
                <w:u w:val="single"/>
              </w:rPr>
              <w:t xml:space="preserve">               </w:t>
            </w:r>
            <w:permEnd w:id="54"/>
            <w:r>
              <w:rPr>
                <w:rFonts w:hint="eastAsia" w:ascii="Calibri" w:hAnsi="Calibri"/>
                <w:bCs/>
                <w:szCs w:val="21"/>
              </w:rPr>
              <w:t>；</w:t>
            </w:r>
          </w:p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主要能源种类：共计</w:t>
            </w:r>
            <w:permStart w:id="55" w:edGrp="everyone"/>
            <w:r>
              <w:rPr>
                <w:rFonts w:hint="eastAsia" w:ascii="Calibri" w:hAnsi="Calibri"/>
                <w:bCs/>
                <w:szCs w:val="21"/>
                <w:u w:val="single"/>
              </w:rPr>
              <w:t xml:space="preserve">     </w:t>
            </w:r>
            <w:permEnd w:id="55"/>
            <w:r>
              <w:rPr>
                <w:rFonts w:hint="eastAsia" w:ascii="Calibri" w:hAnsi="Calibri"/>
                <w:bCs/>
                <w:szCs w:val="21"/>
              </w:rPr>
              <w:t>个，能源占比明细如下:</w:t>
            </w:r>
            <w:permStart w:id="56" w:edGrp="everyone"/>
            <w:r>
              <w:rPr>
                <w:rFonts w:hint="eastAsia" w:ascii="Calibri" w:hAnsi="Calibri"/>
                <w:bCs/>
                <w:szCs w:val="21"/>
                <w:u w:val="single"/>
              </w:rPr>
              <w:t xml:space="preserve">                     </w:t>
            </w:r>
            <w:permEnd w:id="56"/>
            <w:r>
              <w:rPr>
                <w:rFonts w:hint="eastAsia" w:ascii="Calibri" w:hAnsi="Calibri"/>
                <w:bCs/>
                <w:szCs w:val="21"/>
              </w:rPr>
              <w:t>；</w:t>
            </w:r>
          </w:p>
          <w:p>
            <w:pPr>
              <w:jc w:val="left"/>
              <w:rPr>
                <w:rFonts w:hint="eastAsia" w:ascii="Calibri" w:hAnsi="Calibri" w:eastAsiaTheme="minorEastAsia" w:cstheme="minorBidi"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alibri" w:hAnsi="Calibri"/>
                <w:bCs/>
                <w:szCs w:val="21"/>
              </w:rPr>
              <w:t>主要能源使用数量（SEUs）：共计</w:t>
            </w:r>
            <w:permStart w:id="57" w:edGrp="everyone"/>
            <w:r>
              <w:rPr>
                <w:rFonts w:hint="eastAsia" w:ascii="Calibri" w:hAnsi="Calibri"/>
                <w:bCs/>
                <w:szCs w:val="21"/>
                <w:u w:val="single"/>
              </w:rPr>
              <w:t xml:space="preserve">       </w:t>
            </w:r>
            <w:permEnd w:id="57"/>
            <w:r>
              <w:rPr>
                <w:rFonts w:hint="eastAsia" w:ascii="Calibri" w:hAnsi="Calibri"/>
                <w:bCs/>
                <w:szCs w:val="21"/>
              </w:rPr>
              <w:t>个，明细如下：</w:t>
            </w:r>
            <w:permStart w:id="58" w:edGrp="everyone"/>
            <w:r>
              <w:rPr>
                <w:rFonts w:hint="eastAsia" w:ascii="Calibri" w:hAnsi="Calibri"/>
                <w:bCs/>
                <w:szCs w:val="21"/>
                <w:u w:val="single"/>
              </w:rPr>
              <w:t xml:space="preserve">              </w:t>
            </w:r>
            <w:permEnd w:id="58"/>
            <w:r>
              <w:rPr>
                <w:rFonts w:hint="eastAsia" w:ascii="Calibri" w:hAnsi="Calibri"/>
                <w:bCs/>
                <w:szCs w:val="21"/>
              </w:rPr>
              <w:t>。</w:t>
            </w: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jc w:val="left"/>
      </w:pPr>
      <w:r>
        <w:rPr>
          <w:rFonts w:hint="eastAsia" w:ascii="宋体" w:hAnsi="宋体"/>
          <w:b w:val="0"/>
          <w:bCs/>
          <w:color w:val="auto"/>
          <w:szCs w:val="21"/>
        </w:rPr>
        <w:t>注：以上为组织在一个年度或申请12个月的统计数据；</w:t>
      </w:r>
    </w:p>
    <w:sectPr>
      <w:headerReference r:id="rId3" w:type="default"/>
      <w:pgSz w:w="11906" w:h="16838"/>
      <w:pgMar w:top="158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  <w:rPr>
        <w:rFonts w:hint="eastAsia" w:eastAsiaTheme="minorEastAsia"/>
        <w:lang w:eastAsia="zh-CN"/>
      </w:rPr>
    </w:pPr>
    <w:r>
      <w:rPr>
        <w:rFonts w:hint="eastAsia" w:ascii="宋体" w:hAnsi="宋体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-40640</wp:posOffset>
          </wp:positionV>
          <wp:extent cx="584200" cy="245110"/>
          <wp:effectExtent l="0" t="0" r="10160" b="1397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</w:rPr>
      <w:t xml:space="preserve">           </w:t>
    </w:r>
    <w:r>
      <w:rPr>
        <w:rFonts w:hint="eastAsia" w:ascii="宋体" w:hAnsi="宋体"/>
        <w:b/>
        <w:lang w:val="en-US" w:eastAsia="zh-CN"/>
      </w:rPr>
      <w:t xml:space="preserve">  </w:t>
    </w:r>
    <w:r>
      <w:rPr>
        <w:rFonts w:hint="eastAsia" w:ascii="华文新魏" w:hAnsi="黑体" w:eastAsia="华文新魏"/>
        <w:b/>
        <w:bCs/>
        <w:color w:val="000000"/>
        <w:sz w:val="24"/>
        <w:szCs w:val="24"/>
      </w:rPr>
      <w:t>嘉泰检验认证有限公司</w:t>
    </w:r>
    <w:r>
      <w:rPr>
        <w:rFonts w:hint="eastAsia" w:ascii="宋体" w:hAnsi="宋体"/>
        <w:b/>
        <w:lang w:val="en-US" w:eastAsia="zh-CN"/>
      </w:rPr>
      <w:t xml:space="preserve">                                </w:t>
    </w:r>
    <w:r>
      <w:rPr>
        <w:rFonts w:hint="eastAsia" w:ascii="宋体" w:hAnsi="宋体"/>
        <w:b/>
      </w:rPr>
      <w:t xml:space="preserve">   CICC-TC15-J01</w:t>
    </w:r>
    <w:r>
      <w:rPr>
        <w:rFonts w:hint="eastAsia" w:ascii="宋体" w:hAnsi="宋体"/>
        <w:b/>
        <w:lang w:val="en-US" w:eastAsia="zh-CN"/>
      </w:rPr>
      <w:t>-03</w:t>
    </w:r>
    <w:r>
      <w:rPr>
        <w:rFonts w:hint="eastAsia" w:ascii="宋体" w:hAnsi="宋体"/>
        <w:b/>
      </w:rPr>
      <w:t>:20</w:t>
    </w:r>
    <w:r>
      <w:rPr>
        <w:rFonts w:hint="eastAsia" w:ascii="宋体" w:hAnsi="宋体"/>
        <w:b/>
        <w:lang w:val="en-US" w:eastAsia="zh-CN"/>
      </w:rPr>
      <w:t>25</w:t>
    </w:r>
    <w:r>
      <w:rPr>
        <w:rFonts w:hint="eastAsia" w:ascii="宋体" w:hAnsi="宋体"/>
        <w:b/>
      </w:rPr>
      <w:t>(第</w:t>
    </w:r>
    <w:r>
      <w:rPr>
        <w:rFonts w:hint="eastAsia" w:ascii="宋体" w:hAnsi="宋体"/>
        <w:b/>
        <w:lang w:val="en-US" w:eastAsia="zh-CN"/>
      </w:rPr>
      <w:t>1</w:t>
    </w:r>
    <w:r>
      <w:rPr>
        <w:rFonts w:hint="eastAsia" w:ascii="宋体" w:hAnsi="宋体"/>
        <w:b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RPeRrNLh15C+0Mf6c3nna+Zu/w=" w:salt="iBlhHVcvzi8v3Qs+YkPW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051E"/>
    <w:rsid w:val="1C6075DA"/>
    <w:rsid w:val="26E4641D"/>
    <w:rsid w:val="2A881DD7"/>
    <w:rsid w:val="341F5763"/>
    <w:rsid w:val="417C051E"/>
    <w:rsid w:val="75061B64"/>
    <w:rsid w:val="784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921</Characters>
  <Lines>0</Lines>
  <Paragraphs>0</Paragraphs>
  <TotalTime>0</TotalTime>
  <ScaleCrop>false</ScaleCrop>
  <LinksUpToDate>false</LinksUpToDate>
  <CharactersWithSpaces>1385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2025-05-23T02:31:00Z</dcterms:created>
  <dc:creator>weiwei</dc:creator>
  <cp:lastModifiedBy>Administrator</cp:lastModifiedBy>
  <dcterms:modified xsi:type="dcterms:W3CDTF">2025-10-23T06:43:40Z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2327520CAF6C4D95B8F04339C784F3FD</vt:lpwstr>
  </property>
  <property fmtid="{D5CDD505-2E9C-101B-9397-08002B2CF9AE}" pid="4" name="KSOTemplateDocerSaveRecord">
    <vt:lpwstr>eyJoZGlkIjoiNTgwYTFiYTEyZmUzNGUwOTI5ODcwMDlmMmM5NGJjODkiLCJ1c2VySWQiOiIzODQzNTE4MTQifQ==</vt:lpwstr>
  </property>
</Properties>
</file>